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6FDD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376FDD" w:rsidRPr="00F0221D">
        <w:rPr>
          <w:rFonts w:ascii="Verdana" w:hAnsi="Verdana"/>
          <w:b/>
          <w:sz w:val="18"/>
          <w:szCs w:val="18"/>
        </w:rPr>
        <w:t>Oprava PZS</w:t>
      </w:r>
      <w:r w:rsidR="00376FDD" w:rsidRPr="00F0221D">
        <w:rPr>
          <w:rFonts w:ascii="Verdana" w:hAnsi="Verdana"/>
          <w:sz w:val="18"/>
          <w:szCs w:val="18"/>
        </w:rPr>
        <w:t xml:space="preserve"> </w:t>
      </w:r>
      <w:r w:rsidR="00376FDD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76FD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6FDD" w:rsidRPr="00376FD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6FDD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07F022"/>
  <w15:docId w15:val="{7E427A72-DBF1-4A95-8FA6-40280A6A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358B47-AA72-4351-9F61-23D2A6D6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2020-11-19T06:52:00Z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